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bookmarkStart w:id="4" w:name="_GoBack"/>
      <w:bookmarkEnd w:id="4"/>
      <w:r>
        <w:rPr>
          <w:rFonts w:hint="eastAsia" w:ascii="黑体" w:hAnsi="黑体" w:eastAsia="黑体"/>
          <w:sz w:val="36"/>
          <w:szCs w:val="28"/>
        </w:rPr>
        <w:t>浦芥生物</w:t>
      </w:r>
      <w:r>
        <w:rPr>
          <w:rFonts w:ascii="黑体" w:hAnsi="黑体" w:eastAsia="黑体"/>
          <w:sz w:val="36"/>
          <w:szCs w:val="28"/>
        </w:rPr>
        <w:t>——</w:t>
      </w:r>
      <w:r>
        <w:rPr>
          <w:rFonts w:hint="eastAsia" w:ascii="黑体" w:hAnsi="黑体" w:eastAsia="黑体"/>
          <w:sz w:val="36"/>
          <w:szCs w:val="28"/>
        </w:rPr>
        <w:t>水稻</w:t>
      </w:r>
      <w:r>
        <w:rPr>
          <w:rFonts w:eastAsia="黑体"/>
          <w:sz w:val="36"/>
          <w:szCs w:val="28"/>
        </w:rPr>
        <w:t>CRISPR</w:t>
      </w:r>
      <w:r>
        <w:rPr>
          <w:rFonts w:hint="eastAsia" w:ascii="黑体" w:hAnsi="黑体" w:eastAsia="黑体"/>
          <w:sz w:val="36"/>
          <w:szCs w:val="28"/>
        </w:rPr>
        <w:t>技术服务登记表</w:t>
      </w:r>
    </w:p>
    <w:p>
      <w:pPr>
        <w:adjustRightInd w:val="0"/>
        <w:snapToGrid w:val="0"/>
        <w:spacing w:line="360" w:lineRule="auto"/>
        <w:rPr>
          <w:b/>
          <w:sz w:val="18"/>
          <w:szCs w:val="21"/>
        </w:rPr>
      </w:pP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sz w:val="24"/>
        </w:rPr>
        <w:t>客户信息（客户填写）</w:t>
      </w:r>
      <w:r>
        <w:rPr>
          <w:rFonts w:hint="eastAsi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81"/>
        <w:gridCol w:w="1701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客户姓名：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 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课题组（导师）：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号：</w:t>
            </w:r>
          </w:p>
        </w:tc>
        <w:tc>
          <w:tcPr>
            <w:tcW w:w="2581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填写时间：</w:t>
            </w:r>
          </w:p>
        </w:tc>
        <w:tc>
          <w:tcPr>
            <w:tcW w:w="4218" w:type="dxa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2" w:type="dxa"/>
            <w:shd w:val="clear" w:color="auto" w:fill="auto"/>
          </w:tcPr>
          <w:p>
            <w:pPr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客户地址：</w:t>
            </w:r>
          </w:p>
        </w:tc>
        <w:tc>
          <w:tcPr>
            <w:tcW w:w="8500" w:type="dxa"/>
            <w:gridSpan w:val="3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18"/>
          <w:szCs w:val="21"/>
        </w:rPr>
      </w:pP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项目服务信息（客户填写）：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903"/>
        <w:gridCol w:w="115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pct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待突变目标基</w:t>
            </w:r>
            <w:r>
              <w:rPr>
                <w:rFonts w:hint="eastAsia"/>
                <w:sz w:val="18"/>
                <w:szCs w:val="18"/>
              </w:rPr>
              <w:t>因号</w:t>
            </w:r>
          </w:p>
        </w:tc>
        <w:tc>
          <w:tcPr>
            <w:tcW w:w="1456" w:type="pct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转化水稻品种</w:t>
            </w:r>
            <w:bookmarkStart w:id="0" w:name="_Hlk4707604"/>
            <w:r>
              <w:rPr>
                <w:rFonts w:hint="eastAsia"/>
                <w:sz w:val="18"/>
                <w:szCs w:val="18"/>
              </w:rPr>
              <w:t>/突变体</w:t>
            </w:r>
            <w:bookmarkEnd w:id="0"/>
          </w:p>
        </w:tc>
        <w:tc>
          <w:tcPr>
            <w:tcW w:w="577" w:type="pct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color w:val="FF0000"/>
                <w:kern w:val="0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>粳稻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籼稻</w:t>
            </w:r>
          </w:p>
        </w:tc>
        <w:tc>
          <w:tcPr>
            <w:tcW w:w="1515" w:type="pct"/>
            <w:shd w:val="clear" w:color="auto" w:fill="auto"/>
          </w:tcPr>
          <w:p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备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456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57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515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456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57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515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  <w:tc>
          <w:tcPr>
            <w:tcW w:w="1456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577" w:type="pct"/>
          </w:tcPr>
          <w:p>
            <w:pPr>
              <w:tabs>
                <w:tab w:val="left" w:pos="360"/>
              </w:tabs>
            </w:pPr>
          </w:p>
        </w:tc>
        <w:tc>
          <w:tcPr>
            <w:tcW w:w="1515" w:type="pct"/>
            <w:shd w:val="clear" w:color="auto" w:fill="auto"/>
          </w:tcPr>
          <w:p>
            <w:pPr>
              <w:tabs>
                <w:tab w:val="left" w:pos="360"/>
              </w:tabs>
            </w:pPr>
          </w:p>
        </w:tc>
      </w:tr>
    </w:tbl>
    <w:p>
      <w:pPr>
        <w:rPr>
          <w:b/>
          <w:sz w:val="1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填写说明：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  <w:color w:val="FF0000"/>
        </w:rPr>
        <w:t>*</w:t>
      </w:r>
      <w:r>
        <w:rPr>
          <w:rFonts w:hint="eastAsia"/>
        </w:rPr>
        <w:t>为</w:t>
      </w:r>
      <w:r>
        <w:rPr>
          <w:rFonts w:hint="eastAsia"/>
          <w:highlight w:val="yellow"/>
        </w:rPr>
        <w:t>必填项</w:t>
      </w:r>
      <w:r>
        <w:rPr>
          <w:rFonts w:hint="eastAsia"/>
        </w:rPr>
        <w:t>。客户提供待突变基因的序列号及相关说明。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客户若转化日本晴，中花1</w:t>
      </w:r>
      <w:r>
        <w:t>1</w:t>
      </w:r>
      <w:r>
        <w:rPr>
          <w:rFonts w:hint="eastAsia"/>
        </w:rPr>
        <w:t>，T</w:t>
      </w:r>
      <w:r>
        <w:t>P309</w:t>
      </w:r>
      <w:r>
        <w:rPr>
          <w:rFonts w:hint="eastAsia"/>
        </w:rPr>
        <w:t>，</w:t>
      </w:r>
      <w:r>
        <w:t>kasalath</w:t>
      </w:r>
      <w:r>
        <w:rPr>
          <w:rFonts w:hint="eastAsia"/>
        </w:rPr>
        <w:t>等常见品种，不需提供种子，本公司常备大量野生型种子；若转化水稻其他品种，需提供两年以内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200</w:t>
      </w:r>
      <w:r>
        <w:rPr>
          <w:rFonts w:hint="eastAsia"/>
          <w:szCs w:val="21"/>
        </w:rPr>
        <w:t>粒；若转化水稻</w:t>
      </w:r>
      <w:r>
        <w:rPr>
          <w:rFonts w:hint="eastAsia"/>
        </w:rPr>
        <w:t>突变体，需在上表 “</w:t>
      </w:r>
      <w:r>
        <w:rPr>
          <w:rFonts w:hint="eastAsia"/>
          <w:color w:val="FF0000"/>
          <w:szCs w:val="21"/>
        </w:rPr>
        <w:t>*</w:t>
      </w:r>
      <w:r>
        <w:rPr>
          <w:rFonts w:hint="eastAsia"/>
          <w:szCs w:val="21"/>
        </w:rPr>
        <w:t>转化</w:t>
      </w:r>
      <w:r>
        <w:rPr>
          <w:rFonts w:hint="eastAsia"/>
        </w:rPr>
        <w:t>水稻品种</w:t>
      </w:r>
      <w:r>
        <w:rPr>
          <w:rFonts w:hint="eastAsia"/>
          <w:sz w:val="18"/>
          <w:szCs w:val="18"/>
        </w:rPr>
        <w:t>/突变体</w:t>
      </w:r>
      <w:r>
        <w:rPr>
          <w:rFonts w:hint="eastAsia"/>
        </w:rPr>
        <w:t>”栏写明突变体号，及突变体所携带抗性，同时</w:t>
      </w:r>
      <w:r>
        <w:rPr>
          <w:rFonts w:hint="eastAsia"/>
          <w:szCs w:val="21"/>
        </w:rPr>
        <w:t>提供两</w:t>
      </w:r>
      <w:r>
        <w:rPr>
          <w:rFonts w:hint="eastAsia"/>
        </w:rPr>
        <w:t>年以内</w:t>
      </w:r>
      <w:r>
        <w:rPr>
          <w:rFonts w:hint="eastAsia"/>
          <w:szCs w:val="21"/>
        </w:rPr>
        <w:t>成熟种子≥</w:t>
      </w:r>
      <w:r>
        <w:rPr>
          <w:szCs w:val="21"/>
        </w:rPr>
        <w:t>200</w:t>
      </w:r>
      <w:r>
        <w:rPr>
          <w:rFonts w:hint="eastAsia"/>
          <w:szCs w:val="21"/>
        </w:rPr>
        <w:t>粒</w:t>
      </w:r>
      <w:r>
        <w:rPr>
          <w:rFonts w:hint="eastAsia"/>
        </w:rPr>
        <w:t>。</w:t>
      </w:r>
    </w:p>
    <w:p>
      <w:pPr>
        <w:spacing w:line="360" w:lineRule="auto"/>
        <w:ind w:left="420"/>
      </w:pPr>
      <w:r>
        <w:rPr>
          <w:rFonts w:hint="eastAsia"/>
        </w:rPr>
        <w:t>遗传转化：</w:t>
      </w:r>
      <w:bookmarkStart w:id="1" w:name="_Hlk4605952"/>
      <w:r>
        <w:rPr>
          <w:rFonts w:ascii="Tahoma" w:hAnsi="Tahoma" w:cs="Tahoma"/>
          <w:color w:val="0000FF"/>
          <w:szCs w:val="21"/>
          <w:shd w:val="clear" w:color="auto" w:fill="FFFFFF"/>
        </w:rPr>
        <w:t>japonica 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 xml:space="preserve">（粳稻） </w:t>
      </w:r>
      <w:r>
        <w:rPr>
          <w:rFonts w:ascii="Tahoma" w:hAnsi="Tahoma" w:cs="Tahoma"/>
          <w:color w:val="0000FF"/>
          <w:szCs w:val="21"/>
          <w:shd w:val="clear" w:color="auto" w:fill="FFFFFF"/>
        </w:rPr>
        <w:t xml:space="preserve"> </w:t>
      </w:r>
      <w:r>
        <w:rPr>
          <w:rFonts w:hint="eastAsia"/>
        </w:rPr>
        <w:t xml:space="preserve"> </w:t>
      </w:r>
      <w:bookmarkStart w:id="2" w:name="_Hlk4606000"/>
      <w:r>
        <w:t>WT  :</w:t>
      </w:r>
      <w:bookmarkEnd w:id="2"/>
      <w:r>
        <w:rPr>
          <w:rFonts w:hint="eastAsia"/>
        </w:rPr>
        <w:t>本公司承诺获得突变成功的独立阳性T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10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  <w:bookmarkEnd w:id="1"/>
    </w:p>
    <w:p>
      <w:pPr>
        <w:spacing w:line="360" w:lineRule="auto"/>
        <w:ind w:left="420"/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ascii="Tahoma" w:hAnsi="Tahoma" w:cs="Tahoma"/>
          <w:color w:val="0000FF"/>
          <w:szCs w:val="21"/>
          <w:shd w:val="clear" w:color="auto" w:fill="FFFFFF"/>
        </w:rPr>
        <w:t>japonica 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>（粳稻）</w:t>
      </w:r>
      <w:bookmarkStart w:id="3" w:name="_Hlk4606023"/>
      <w:r>
        <w:rPr>
          <w:rFonts w:hint="eastAsia"/>
        </w:rPr>
        <w:t>突变体</w:t>
      </w:r>
      <w:r>
        <w:t xml:space="preserve">  :</w:t>
      </w:r>
      <w:r>
        <w:rPr>
          <w:rFonts w:hint="eastAsia"/>
        </w:rPr>
        <w:t>本公司承诺获得突变成功的独立阳性T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5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</w:p>
    <w:bookmarkEnd w:id="3"/>
    <w:p>
      <w:pPr>
        <w:ind w:firstLine="420" w:firstLineChars="200"/>
      </w:pPr>
      <w:r>
        <w:rPr>
          <w:rFonts w:hint="eastAsia"/>
        </w:rPr>
        <w:t>遗传转化：</w:t>
      </w:r>
      <w:r>
        <w:rPr>
          <w:rFonts w:ascii="Tahoma" w:hAnsi="Tahoma" w:cs="Tahoma"/>
          <w:color w:val="0000FF"/>
          <w:szCs w:val="21"/>
          <w:shd w:val="clear" w:color="auto" w:fill="FFFFFF"/>
        </w:rPr>
        <w:t>Indica</w:t>
      </w:r>
      <w:r>
        <w:rPr>
          <w:rFonts w:hint="eastAsia" w:ascii="Tahoma" w:hAnsi="Tahoma" w:cs="Tahoma"/>
          <w:color w:val="0000FF"/>
          <w:szCs w:val="21"/>
          <w:shd w:val="clear" w:color="auto" w:fill="FFFFFF"/>
        </w:rPr>
        <w:t>（籼稻）</w:t>
      </w:r>
      <w:r>
        <w:rPr>
          <w:rFonts w:hint="eastAsia"/>
        </w:rPr>
        <w:t xml:space="preserve"> </w:t>
      </w:r>
      <w:r>
        <w:t xml:space="preserve">          :</w:t>
      </w:r>
      <w:r>
        <w:rPr>
          <w:rFonts w:hint="eastAsia"/>
        </w:rPr>
        <w:t>本公司承诺获得突变成功的独立阳性T</w:t>
      </w:r>
      <w:r>
        <w:t>0</w:t>
      </w:r>
      <w:r>
        <w:rPr>
          <w:rFonts w:hint="eastAsia"/>
        </w:rPr>
        <w:t>代苗</w:t>
      </w:r>
      <w:r>
        <w:rPr>
          <w:rFonts w:hint="eastAsia"/>
          <w:szCs w:val="21"/>
        </w:rPr>
        <w:t>≥</w:t>
      </w:r>
      <w:r>
        <w:t>5</w:t>
      </w:r>
      <w:r>
        <w:rPr>
          <w:rFonts w:hint="eastAsia"/>
        </w:rPr>
        <w:t>个l</w:t>
      </w:r>
      <w:r>
        <w:t>ine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360" w:lineRule="auto"/>
        <w:ind w:left="420" w:hanging="420" w:hangingChars="200"/>
      </w:pPr>
      <w:r>
        <w:rPr>
          <w:rFonts w:hint="eastAsia"/>
        </w:rPr>
        <w:t>浦芥生物根据客户填写的“待突变目标基因号”构建</w:t>
      </w:r>
      <w:r>
        <w:t>CRISPR</w:t>
      </w:r>
      <w:r>
        <w:rPr>
          <w:rFonts w:hint="eastAsia"/>
        </w:rPr>
        <w:t>载体，并对T</w:t>
      </w:r>
      <w:r>
        <w:t>0</w:t>
      </w:r>
      <w:r>
        <w:rPr>
          <w:rFonts w:hint="eastAsia"/>
        </w:rPr>
        <w:t>代苗取样，提取基因组D</w:t>
      </w:r>
      <w:r>
        <w:t>NA</w:t>
      </w:r>
      <w:r>
        <w:rPr>
          <w:rFonts w:hint="eastAsia"/>
        </w:rPr>
        <w:t>，进行突变目标区段的P</w:t>
      </w:r>
      <w:r>
        <w:t>CR</w:t>
      </w:r>
      <w:r>
        <w:rPr>
          <w:rFonts w:hint="eastAsia"/>
        </w:rPr>
        <w:t>，及测序鉴定。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客户需将此技术服务登记表发送至：</w:t>
      </w:r>
    </w:p>
    <w:p>
      <w:pPr>
        <w:spacing w:line="360" w:lineRule="auto"/>
        <w:ind w:left="360"/>
        <w:jc w:val="center"/>
        <w:rPr>
          <w:sz w:val="22"/>
        </w:rPr>
      </w:pPr>
      <w:r>
        <w:rPr>
          <w:rFonts w:hint="eastAsia"/>
          <w:sz w:val="22"/>
          <w:szCs w:val="22"/>
        </w:rPr>
        <w:t>邮箱：</w:t>
      </w:r>
      <w:r>
        <w:fldChar w:fldCharType="begin"/>
      </w:r>
      <w:r>
        <w:instrText xml:space="preserve"> HYPERLINK "mailto:sales@weidibio.com" </w:instrText>
      </w:r>
      <w:r>
        <w:fldChar w:fldCharType="separate"/>
      </w:r>
      <w:r>
        <w:rPr>
          <w:rStyle w:val="6"/>
          <w:sz w:val="24"/>
        </w:rPr>
        <w:t>sales@</w:t>
      </w:r>
      <w:r>
        <w:rPr>
          <w:rStyle w:val="6"/>
          <w:rFonts w:hint="eastAsia"/>
          <w:sz w:val="24"/>
        </w:rPr>
        <w:t>pujie</w:t>
      </w:r>
      <w:r>
        <w:rPr>
          <w:rStyle w:val="6"/>
          <w:sz w:val="24"/>
        </w:rPr>
        <w:t>bio.com</w:t>
      </w:r>
      <w:r>
        <w:rPr>
          <w:rStyle w:val="6"/>
          <w:sz w:val="24"/>
        </w:rPr>
        <w:fldChar w:fldCharType="end"/>
      </w:r>
      <w:r>
        <w:rPr>
          <w:rStyle w:val="6"/>
          <w:sz w:val="22"/>
          <w:u w:val="none"/>
        </w:rPr>
        <w:t xml:space="preserve"> </w:t>
      </w:r>
      <w:r>
        <w:rPr>
          <w:rFonts w:hint="eastAsia"/>
          <w:sz w:val="22"/>
        </w:rPr>
        <w:t>或</w:t>
      </w:r>
      <w:r>
        <w:rPr>
          <w:sz w:val="22"/>
        </w:rPr>
        <w:t xml:space="preserve"> QQ</w:t>
      </w:r>
      <w:r>
        <w:rPr>
          <w:rFonts w:hint="eastAsia"/>
          <w:sz w:val="22"/>
        </w:rPr>
        <w:t>：</w:t>
      </w:r>
      <w:r>
        <w:rPr>
          <w:rFonts w:hint="eastAsia"/>
          <w:b/>
          <w:sz w:val="24"/>
        </w:rPr>
        <w:t>3511626168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取样：</w:t>
      </w:r>
      <w:r>
        <w:rPr>
          <w:rFonts w:hint="eastAsia" w:ascii="宋体" w:hAnsi="宋体"/>
        </w:rPr>
        <w:t>①</w:t>
      </w:r>
      <w:r>
        <w:rPr>
          <w:rFonts w:hint="eastAsia"/>
        </w:rPr>
        <w:t>上海客户（非偏远区域）可上门取样；</w:t>
      </w:r>
    </w:p>
    <w:p>
      <w:pPr>
        <w:spacing w:line="360" w:lineRule="auto"/>
        <w:ind w:left="359" w:leftChars="171" w:firstLine="630" w:firstLineChars="300"/>
      </w:pPr>
      <w:r>
        <w:rPr>
          <w:rFonts w:hint="eastAsia" w:ascii="宋体" w:hAnsi="宋体"/>
        </w:rPr>
        <w:t>②</w:t>
      </w:r>
      <w:r>
        <w:rPr>
          <w:rFonts w:hint="eastAsia"/>
        </w:rPr>
        <w:t>外地客户需将载体，种子或其他生物样品寄到以下地址：</w:t>
      </w:r>
    </w:p>
    <w:p>
      <w:pPr>
        <w:spacing w:line="360" w:lineRule="auto"/>
        <w:ind w:left="359" w:leftChars="171" w:firstLine="663" w:firstLineChars="300"/>
        <w:jc w:val="left"/>
      </w:pPr>
      <w:r>
        <w:rPr>
          <w:rFonts w:hint="eastAsia"/>
          <w:b/>
          <w:sz w:val="22"/>
        </w:rPr>
        <w:t>上海市闵行区江月路</w:t>
      </w:r>
      <w:r>
        <w:rPr>
          <w:b/>
          <w:sz w:val="22"/>
        </w:rPr>
        <w:t>999</w:t>
      </w:r>
      <w:r>
        <w:rPr>
          <w:rFonts w:hint="eastAsia"/>
          <w:b/>
          <w:sz w:val="22"/>
        </w:rPr>
        <w:t xml:space="preserve">号3号楼205  </w:t>
      </w: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浦芥生物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 汤君芳（收）</w:t>
      </w:r>
      <w:r>
        <w:rPr>
          <w:b/>
          <w:sz w:val="22"/>
        </w:rPr>
        <w:t xml:space="preserve"> </w:t>
      </w:r>
      <w:r>
        <w:rPr>
          <w:b/>
          <w:sz w:val="24"/>
        </w:rPr>
        <w:t>18516107502</w:t>
      </w:r>
    </w:p>
    <w:p>
      <w:pPr>
        <w:spacing w:line="360" w:lineRule="auto"/>
        <w:ind w:left="1260" w:hanging="1260" w:hangingChars="600"/>
        <w:jc w:val="left"/>
      </w:pPr>
    </w:p>
    <w:p>
      <w:pPr>
        <w:spacing w:line="360" w:lineRule="auto"/>
        <w:ind w:left="1260" w:hanging="1260" w:hangingChars="600"/>
        <w:jc w:val="left"/>
        <w:rPr>
          <w:sz w:val="24"/>
        </w:rPr>
      </w:pPr>
      <w:r>
        <w:t xml:space="preserve">    </w:t>
      </w:r>
      <w:r>
        <w:rPr>
          <w:rFonts w:hint="eastAsia"/>
        </w:rPr>
        <w:t xml:space="preserve"> </w:t>
      </w:r>
      <w:r>
        <w:t xml:space="preserve">                                                      </w:t>
      </w:r>
      <w:r>
        <w:rPr>
          <w:sz w:val="24"/>
        </w:rPr>
        <w:t xml:space="preserve">                                         </w:t>
      </w:r>
    </w:p>
    <w:p>
      <w:pPr>
        <w:adjustRightInd w:val="0"/>
        <w:snapToGrid w:val="0"/>
        <w:ind w:firstLine="5040" w:firstLineChars="2100"/>
        <w:rPr>
          <w:sz w:val="24"/>
        </w:rPr>
      </w:pPr>
      <w:r>
        <w:rPr>
          <w:rFonts w:hint="eastAsia"/>
          <w:sz w:val="24"/>
        </w:rPr>
        <w:t>浦芥生物实验员签字：</w:t>
      </w:r>
    </w:p>
    <w:p>
      <w:pPr>
        <w:adjustRightInd w:val="0"/>
        <w:snapToGrid w:val="0"/>
        <w:rPr>
          <w:b/>
          <w:szCs w:val="21"/>
        </w:rPr>
      </w:pPr>
      <w:r>
        <w:rPr>
          <w:sz w:val="24"/>
        </w:rPr>
        <w:t>-----------------------------------------------------------------------------------------------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承接信息：（业务员填写，保留）</w:t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承接时间：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承接人：</w:t>
      </w:r>
      <w:r>
        <w:rPr>
          <w:szCs w:val="21"/>
          <w:u w:val="single"/>
        </w:rPr>
        <w:t xml:space="preserve">                      </w:t>
      </w:r>
      <w:r>
        <w:rPr>
          <w:szCs w:val="21"/>
          <w:u w:val="single"/>
        </w:rPr>
        <w:tab/>
      </w:r>
    </w:p>
    <w:p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收样时间：</w:t>
      </w:r>
      <w:r>
        <w:rPr>
          <w:szCs w:val="21"/>
          <w:u w:val="single"/>
        </w:rPr>
        <w:t xml:space="preserve">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收样人：</w:t>
      </w:r>
      <w:r>
        <w:rPr>
          <w:szCs w:val="21"/>
          <w:u w:val="single"/>
        </w:rPr>
        <w:t xml:space="preserve">                    </w:t>
      </w:r>
      <w:r>
        <w:rPr>
          <w:szCs w:val="21"/>
          <w:u w:val="single"/>
        </w:rPr>
        <w:tab/>
      </w:r>
    </w:p>
    <w:sectPr>
      <w:headerReference r:id="rId5" w:type="first"/>
      <w:headerReference r:id="rId3" w:type="default"/>
      <w:headerReference r:id="rId4" w:type="even"/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81370" cy="2116455"/>
          <wp:effectExtent l="0" t="0" r="5080" b="17145"/>
          <wp:wrapNone/>
          <wp:docPr id="1" name="WordPictureWatermark73780" descr="浦芥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780" descr="浦芥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1370" cy="211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327E"/>
    <w:multiLevelType w:val="multilevel"/>
    <w:tmpl w:val="5A29327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9"/>
    <w:rsid w:val="000A4FBC"/>
    <w:rsid w:val="00115D49"/>
    <w:rsid w:val="001918AA"/>
    <w:rsid w:val="0022619F"/>
    <w:rsid w:val="00242683"/>
    <w:rsid w:val="002A0651"/>
    <w:rsid w:val="00366C8D"/>
    <w:rsid w:val="003A6055"/>
    <w:rsid w:val="00430750"/>
    <w:rsid w:val="00485AA2"/>
    <w:rsid w:val="004E4924"/>
    <w:rsid w:val="00587166"/>
    <w:rsid w:val="00611557"/>
    <w:rsid w:val="00621A13"/>
    <w:rsid w:val="00714733"/>
    <w:rsid w:val="007424D7"/>
    <w:rsid w:val="008F52C8"/>
    <w:rsid w:val="00907C22"/>
    <w:rsid w:val="009B41AA"/>
    <w:rsid w:val="00A757C0"/>
    <w:rsid w:val="00AC7B8F"/>
    <w:rsid w:val="00AE6545"/>
    <w:rsid w:val="00B845A5"/>
    <w:rsid w:val="00C13FAE"/>
    <w:rsid w:val="00C605C9"/>
    <w:rsid w:val="00DE47F6"/>
    <w:rsid w:val="00E15834"/>
    <w:rsid w:val="00EE6985"/>
    <w:rsid w:val="00F11777"/>
    <w:rsid w:val="00F66151"/>
    <w:rsid w:val="00FA7AB2"/>
    <w:rsid w:val="0864010C"/>
    <w:rsid w:val="169D52D0"/>
    <w:rsid w:val="350D0A6A"/>
    <w:rsid w:val="5200626E"/>
    <w:rsid w:val="5E8B5BB6"/>
    <w:rsid w:val="77A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2018-10-30T02:52:00Z</dcterms:created>
  <dc:creator>hzhang</dc:creator>
  <cp:lastModifiedBy>马骏原</cp:lastModifiedBy>
  <dcterms:modified xsi:type="dcterms:W3CDTF">2021-03-23T09:54:46Z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6EC7481A769049D49EF882A7F3AD4CC2</vt:lpwstr>
  </property>
</Properties>
</file>